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EF" w:rsidRDefault="009B72CB">
      <w:pPr>
        <w:rPr>
          <w:lang w:val="es-ES"/>
        </w:rPr>
      </w:pPr>
      <w:r w:rsidRPr="009B72CB">
        <w:rPr>
          <w:lang w:val="es-CO" w:eastAsia="es-CO"/>
        </w:rPr>
        <w:drawing>
          <wp:inline distT="0" distB="0" distL="0" distR="0">
            <wp:extent cx="2893060" cy="504825"/>
            <wp:effectExtent l="19050" t="0" r="2540" b="0"/>
            <wp:docPr id="3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C1E" w:rsidRDefault="0091044B" w:rsidP="0091044B">
      <w:pPr>
        <w:jc w:val="center"/>
        <w:rPr>
          <w:lang w:val="es-ES"/>
        </w:rPr>
      </w:pPr>
      <w:r>
        <w:rPr>
          <w:lang w:val="es-CO" w:eastAsia="es-CO"/>
        </w:rPr>
        <w:drawing>
          <wp:inline distT="0" distB="0" distL="0" distR="0">
            <wp:extent cx="2067568" cy="436728"/>
            <wp:effectExtent l="19050" t="0" r="8882" b="0"/>
            <wp:docPr id="35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218" cy="436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44B" w:rsidRPr="00FF71B2" w:rsidRDefault="0091044B" w:rsidP="00FF71B2">
      <w:pPr>
        <w:pStyle w:val="Sinespaciado"/>
        <w:spacing w:line="276" w:lineRule="auto"/>
        <w:jc w:val="both"/>
        <w:rPr>
          <w:rFonts w:ascii="Arial Narrow" w:hAnsi="Arial Narrow"/>
          <w:sz w:val="24"/>
          <w:lang w:val="es-ES"/>
        </w:rPr>
      </w:pPr>
      <w:r w:rsidRPr="00FF71B2">
        <w:rPr>
          <w:rFonts w:ascii="Arial Narrow" w:hAnsi="Arial Narrow"/>
          <w:sz w:val="24"/>
          <w:lang w:val="es-ES"/>
        </w:rPr>
        <w:t xml:space="preserve">La Contraloría General de Santander como un ente de control del Estado tiene como </w:t>
      </w:r>
      <w:r w:rsidRPr="00FF71B2">
        <w:rPr>
          <w:rFonts w:ascii="Arial Narrow" w:hAnsi="Arial Narrow"/>
          <w:bCs/>
          <w:sz w:val="24"/>
          <w:lang w:val="es-ES"/>
        </w:rPr>
        <w:t>Obligación Legal</w:t>
      </w:r>
      <w:r w:rsidRPr="00FF71B2">
        <w:rPr>
          <w:rFonts w:ascii="Arial Narrow" w:hAnsi="Arial Narrow"/>
          <w:sz w:val="24"/>
          <w:lang w:val="es-ES"/>
        </w:rPr>
        <w:t xml:space="preserve"> la implementación del </w:t>
      </w:r>
      <w:r w:rsidRPr="00FF71B2">
        <w:rPr>
          <w:rFonts w:ascii="Arial Narrow" w:hAnsi="Arial Narrow"/>
          <w:bCs/>
          <w:sz w:val="24"/>
          <w:lang w:val="es-ES"/>
        </w:rPr>
        <w:t>Sistema de Gestión de Calidad</w:t>
      </w:r>
      <w:r w:rsidRPr="00FF71B2">
        <w:rPr>
          <w:rFonts w:ascii="Arial Narrow" w:hAnsi="Arial Narrow"/>
          <w:sz w:val="24"/>
          <w:lang w:val="es-ES"/>
        </w:rPr>
        <w:t xml:space="preserve">, para cumplir con lo estipulado en la </w:t>
      </w:r>
      <w:r w:rsidRPr="00FF71B2">
        <w:rPr>
          <w:rFonts w:ascii="Arial Narrow" w:hAnsi="Arial Narrow"/>
          <w:bCs/>
          <w:sz w:val="24"/>
          <w:lang w:val="es-ES"/>
        </w:rPr>
        <w:t>LEY 872 DE 2003</w:t>
      </w:r>
      <w:r w:rsidRPr="00FF71B2">
        <w:rPr>
          <w:rFonts w:ascii="Arial Narrow" w:hAnsi="Arial Narrow"/>
          <w:sz w:val="24"/>
          <w:lang w:val="es-ES"/>
        </w:rPr>
        <w:t xml:space="preserve">, en la cual se </w:t>
      </w:r>
      <w:r w:rsidRPr="00FF71B2">
        <w:rPr>
          <w:rFonts w:ascii="Arial Narrow" w:hAnsi="Arial Narrow"/>
          <w:bCs/>
          <w:sz w:val="24"/>
          <w:lang w:val="es-ES"/>
        </w:rPr>
        <w:t>establecen los parámetros para la implementación de un Sistema de Gestión de la Calidad</w:t>
      </w:r>
      <w:r w:rsidRPr="00FF71B2">
        <w:rPr>
          <w:rFonts w:ascii="Arial Narrow" w:hAnsi="Arial Narrow"/>
          <w:sz w:val="24"/>
          <w:lang w:val="es-ES"/>
        </w:rPr>
        <w:t xml:space="preserve"> aplicable a la rama ejecutiva del poder público y en otras entidades prestadoras de servicios.</w:t>
      </w:r>
    </w:p>
    <w:p w:rsidR="00FF71B2" w:rsidRPr="00FF71B2" w:rsidRDefault="00FF71B2" w:rsidP="00FF71B2">
      <w:pPr>
        <w:pStyle w:val="Sinespaciado"/>
        <w:spacing w:line="276" w:lineRule="auto"/>
        <w:jc w:val="both"/>
        <w:rPr>
          <w:rFonts w:ascii="Arial Narrow" w:hAnsi="Arial Narrow"/>
          <w:sz w:val="24"/>
          <w:lang w:val="es-ES"/>
        </w:rPr>
      </w:pPr>
    </w:p>
    <w:p w:rsidR="0091044B" w:rsidRPr="00FF71B2" w:rsidRDefault="0091044B" w:rsidP="00FF71B2">
      <w:pPr>
        <w:pStyle w:val="Sinespaciado"/>
        <w:spacing w:line="276" w:lineRule="auto"/>
        <w:jc w:val="both"/>
        <w:rPr>
          <w:rFonts w:ascii="Arial Narrow" w:hAnsi="Arial Narrow"/>
          <w:sz w:val="24"/>
          <w:lang w:val="es-ES"/>
        </w:rPr>
      </w:pPr>
      <w:r w:rsidRPr="00FF71B2">
        <w:rPr>
          <w:rFonts w:ascii="Arial Narrow" w:hAnsi="Arial Narrow"/>
          <w:sz w:val="24"/>
          <w:lang w:val="es-ES"/>
        </w:rPr>
        <w:t xml:space="preserve">Dicha norma es una </w:t>
      </w:r>
      <w:r w:rsidRPr="00FF71B2">
        <w:rPr>
          <w:rFonts w:ascii="Arial Narrow" w:hAnsi="Arial Narrow"/>
          <w:bCs/>
          <w:sz w:val="24"/>
          <w:lang w:val="es-ES"/>
        </w:rPr>
        <w:t>herramienta</w:t>
      </w:r>
      <w:r w:rsidRPr="00FF71B2">
        <w:rPr>
          <w:rFonts w:ascii="Arial Narrow" w:hAnsi="Arial Narrow"/>
          <w:sz w:val="24"/>
          <w:lang w:val="es-ES"/>
        </w:rPr>
        <w:t xml:space="preserve"> que nos permite </w:t>
      </w:r>
      <w:r w:rsidRPr="00FF71B2">
        <w:rPr>
          <w:rFonts w:ascii="Arial Narrow" w:hAnsi="Arial Narrow"/>
          <w:bCs/>
          <w:sz w:val="24"/>
          <w:lang w:val="es-ES"/>
        </w:rPr>
        <w:t>evaluar el desempeño de las instituciones en función de la calidad y la satisfacción social</w:t>
      </w:r>
      <w:r w:rsidRPr="00FF71B2">
        <w:rPr>
          <w:rFonts w:ascii="Arial Narrow" w:hAnsi="Arial Narrow"/>
          <w:sz w:val="24"/>
          <w:lang w:val="es-ES"/>
        </w:rPr>
        <w:t xml:space="preserve"> en la prestación del servicio a cargo de las entidades. </w:t>
      </w:r>
    </w:p>
    <w:p w:rsidR="00E44C1E" w:rsidRDefault="00E44C1E">
      <w:pPr>
        <w:rPr>
          <w:lang w:val="es-ES"/>
        </w:rPr>
      </w:pPr>
    </w:p>
    <w:p w:rsidR="00E44C1E" w:rsidRDefault="00FF71B2">
      <w:pPr>
        <w:rPr>
          <w:lang w:val="es-ES"/>
        </w:rPr>
      </w:pPr>
      <w:r>
        <w:rPr>
          <w:lang w:val="es-CO" w:eastAsia="es-CO"/>
        </w:rPr>
        <w:drawing>
          <wp:inline distT="0" distB="0" distL="0" distR="0">
            <wp:extent cx="2688524" cy="1416676"/>
            <wp:effectExtent l="19050" t="0" r="0" b="0"/>
            <wp:docPr id="36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361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C1E" w:rsidRDefault="00E44C1E">
      <w:pPr>
        <w:rPr>
          <w:lang w:val="es-ES"/>
        </w:rPr>
      </w:pPr>
    </w:p>
    <w:p w:rsidR="00E44C1E" w:rsidRDefault="00E44C1E">
      <w:pPr>
        <w:rPr>
          <w:lang w:val="es-ES"/>
        </w:rPr>
      </w:pPr>
    </w:p>
    <w:p w:rsidR="00E44C1E" w:rsidRDefault="00FF71B2">
      <w:pPr>
        <w:rPr>
          <w:lang w:val="es-ES"/>
        </w:rPr>
      </w:pPr>
      <w:r w:rsidRPr="00FF71B2">
        <w:rPr>
          <w:lang w:val="es-CO" w:eastAsia="es-CO"/>
        </w:rPr>
        <w:lastRenderedPageBreak/>
        <w:drawing>
          <wp:inline distT="0" distB="0" distL="0" distR="0">
            <wp:extent cx="2893060" cy="504825"/>
            <wp:effectExtent l="19050" t="0" r="2540" b="0"/>
            <wp:docPr id="37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C1E" w:rsidRDefault="00E44C1E">
      <w:pPr>
        <w:rPr>
          <w:lang w:val="es-ES"/>
        </w:rPr>
      </w:pPr>
    </w:p>
    <w:p w:rsidR="00E44C1E" w:rsidRDefault="00E44C1E">
      <w:pPr>
        <w:rPr>
          <w:lang w:val="es-ES"/>
        </w:rPr>
      </w:pPr>
    </w:p>
    <w:p w:rsidR="00237976" w:rsidRDefault="00237976">
      <w:pPr>
        <w:rPr>
          <w:lang w:val="es-ES"/>
        </w:rPr>
      </w:pPr>
    </w:p>
    <w:p w:rsidR="00237976" w:rsidRDefault="003A1EFA" w:rsidP="003A1EFA">
      <w:pPr>
        <w:jc w:val="center"/>
        <w:rPr>
          <w:lang w:val="es-ES"/>
        </w:rPr>
      </w:pPr>
      <w:r>
        <w:rPr>
          <w:lang w:val="es-CO" w:eastAsia="es-CO"/>
        </w:rPr>
        <w:drawing>
          <wp:inline distT="0" distB="0" distL="0" distR="0">
            <wp:extent cx="1667247" cy="274218"/>
            <wp:effectExtent l="19050" t="0" r="9153" b="0"/>
            <wp:docPr id="43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634" cy="27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EFA" w:rsidRPr="003A1EFA" w:rsidRDefault="003A1EFA" w:rsidP="003A1EFA">
      <w:pPr>
        <w:pStyle w:val="Sinespaciado"/>
        <w:jc w:val="center"/>
        <w:rPr>
          <w:rFonts w:ascii="Arial Narrow" w:hAnsi="Arial Narrow"/>
          <w:b/>
          <w:lang w:val="es-ES"/>
        </w:rPr>
      </w:pPr>
      <w:r w:rsidRPr="003A1EFA">
        <w:rPr>
          <w:rFonts w:ascii="Arial Narrow" w:hAnsi="Arial Narrow"/>
          <w:b/>
          <w:lang w:val="es-CO"/>
        </w:rPr>
        <w:t>Carlos Mario Gómez Molina</w:t>
      </w:r>
    </w:p>
    <w:p w:rsidR="003A1EFA" w:rsidRPr="003A1EFA" w:rsidRDefault="003A1EFA" w:rsidP="003A1EFA">
      <w:pPr>
        <w:pStyle w:val="Sinespaciado"/>
        <w:jc w:val="center"/>
        <w:rPr>
          <w:rFonts w:ascii="Arial Narrow" w:hAnsi="Arial Narrow"/>
          <w:b/>
          <w:lang w:val="es-ES"/>
        </w:rPr>
      </w:pPr>
      <w:r w:rsidRPr="003A1EFA">
        <w:rPr>
          <w:rFonts w:ascii="Arial Narrow" w:hAnsi="Arial Narrow"/>
          <w:b/>
          <w:lang w:val="es-CO"/>
        </w:rPr>
        <w:t>Juan Felipe Mendoza Sánchez</w:t>
      </w:r>
    </w:p>
    <w:p w:rsidR="00237976" w:rsidRDefault="00237976">
      <w:pPr>
        <w:rPr>
          <w:lang w:val="es-ES"/>
        </w:rPr>
      </w:pPr>
    </w:p>
    <w:p w:rsidR="003A1EFA" w:rsidRPr="003A1EFA" w:rsidRDefault="003A1EFA" w:rsidP="003A1EFA">
      <w:pPr>
        <w:jc w:val="center"/>
        <w:rPr>
          <w:rFonts w:ascii="Arial Narrow" w:hAnsi="Arial Narrow"/>
          <w:lang w:val="es-ES"/>
        </w:rPr>
      </w:pPr>
      <w:r>
        <w:rPr>
          <w:rFonts w:ascii="Arial Narrow" w:hAnsi="Arial Narrow"/>
          <w:lang w:val="es-ES"/>
        </w:rPr>
        <w:t>Practicantes de la Universidad Pontificia Bolivariana, encargados de la implementacion del Sistema de Gestion de la Calidad en la Entidad.</w:t>
      </w:r>
    </w:p>
    <w:p w:rsidR="00237976" w:rsidRDefault="00237976">
      <w:pPr>
        <w:rPr>
          <w:lang w:val="es-ES"/>
        </w:rPr>
      </w:pPr>
    </w:p>
    <w:p w:rsidR="009B72CB" w:rsidRDefault="009B72CB">
      <w:pPr>
        <w:rPr>
          <w:lang w:val="es-ES"/>
        </w:rPr>
      </w:pPr>
    </w:p>
    <w:p w:rsidR="00237976" w:rsidRDefault="00237976">
      <w:pPr>
        <w:rPr>
          <w:lang w:val="es-ES"/>
        </w:rPr>
      </w:pPr>
    </w:p>
    <w:p w:rsidR="00E44C1E" w:rsidRDefault="00237976" w:rsidP="00237976">
      <w:pPr>
        <w:jc w:val="center"/>
        <w:rPr>
          <w:lang w:val="es-ES"/>
        </w:rPr>
      </w:pPr>
      <w:r w:rsidRPr="00237976">
        <w:rPr>
          <w:lang w:val="es-CO" w:eastAsia="es-CO"/>
        </w:rPr>
        <w:drawing>
          <wp:inline distT="0" distB="0" distL="0" distR="0">
            <wp:extent cx="1053005" cy="825287"/>
            <wp:effectExtent l="19050" t="0" r="0" b="0"/>
            <wp:docPr id="9" name="Imagen 1" descr="C:\Documents and Settings\FELIPE\Mis documentos\Mis imágenes\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FELIPE\Mis documentos\Mis imágenes\0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575" cy="82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976" w:rsidRDefault="00237976" w:rsidP="00237976">
      <w:pPr>
        <w:pStyle w:val="Piedepgina"/>
        <w:jc w:val="center"/>
        <w:rPr>
          <w:rFonts w:ascii="Dressel Light" w:hAnsi="Dressel Light"/>
          <w:sz w:val="20"/>
        </w:rPr>
      </w:pPr>
      <w:r>
        <w:rPr>
          <w:rFonts w:ascii="Dressel Light" w:hAnsi="Dressel Light"/>
          <w:noProof/>
          <w:sz w:val="20"/>
          <w:lang w:val="es-CO" w:eastAsia="es-CO"/>
        </w:rPr>
        <w:drawing>
          <wp:inline distT="0" distB="0" distL="0" distR="0">
            <wp:extent cx="2298481" cy="169152"/>
            <wp:effectExtent l="19050" t="0" r="6569" b="0"/>
            <wp:docPr id="5" name="Imagen 2" descr="OBJETIVOS FIJ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JETIVOS FIJO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734" cy="17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976" w:rsidRPr="00F97A3D" w:rsidRDefault="00237976" w:rsidP="00237976">
      <w:pPr>
        <w:pStyle w:val="Piedepgina"/>
        <w:jc w:val="center"/>
        <w:rPr>
          <w:rFonts w:ascii="Arial Narrow" w:hAnsi="Arial Narrow"/>
          <w:b/>
          <w:sz w:val="20"/>
        </w:rPr>
      </w:pPr>
    </w:p>
    <w:p w:rsidR="00D303CE" w:rsidRDefault="00237976" w:rsidP="00237976">
      <w:pPr>
        <w:pStyle w:val="Piedepgina"/>
        <w:jc w:val="center"/>
        <w:rPr>
          <w:rFonts w:ascii="Arial Narrow" w:hAnsi="Arial Narrow" w:cs="Arial"/>
          <w:b/>
          <w:sz w:val="20"/>
        </w:rPr>
      </w:pPr>
      <w:r w:rsidRPr="00F97A3D">
        <w:rPr>
          <w:rFonts w:ascii="Arial Narrow" w:hAnsi="Arial Narrow" w:cs="Arial"/>
          <w:b/>
          <w:sz w:val="20"/>
        </w:rPr>
        <w:t>Gobernación de Santander – Calle 37 No. 10-30</w:t>
      </w:r>
    </w:p>
    <w:p w:rsidR="00237976" w:rsidRPr="00F97A3D" w:rsidRDefault="00237976" w:rsidP="00237976">
      <w:pPr>
        <w:pStyle w:val="Piedepgina"/>
        <w:jc w:val="center"/>
        <w:rPr>
          <w:rFonts w:ascii="Arial Narrow" w:hAnsi="Arial Narrow" w:cs="Arial"/>
          <w:b/>
          <w:sz w:val="20"/>
        </w:rPr>
      </w:pPr>
      <w:r w:rsidRPr="00F97A3D">
        <w:rPr>
          <w:rFonts w:ascii="Arial Narrow" w:hAnsi="Arial Narrow" w:cs="Arial"/>
          <w:b/>
          <w:sz w:val="20"/>
        </w:rPr>
        <w:t>Tel. 6339188 Fax (</w:t>
      </w:r>
      <w:r w:rsidR="00D303CE">
        <w:rPr>
          <w:rFonts w:ascii="Arial Narrow" w:hAnsi="Arial Narrow" w:cs="Arial"/>
          <w:b/>
          <w:sz w:val="20"/>
        </w:rPr>
        <w:t>7) 6337578 Bucaramanga-Colombia</w:t>
      </w:r>
    </w:p>
    <w:p w:rsidR="00237976" w:rsidRPr="00F97A3D" w:rsidRDefault="00237976" w:rsidP="00237976">
      <w:pPr>
        <w:pStyle w:val="Piedepgina"/>
        <w:jc w:val="center"/>
        <w:rPr>
          <w:rFonts w:ascii="Arial Narrow" w:hAnsi="Arial Narrow" w:cs="Arial"/>
          <w:b/>
          <w:sz w:val="20"/>
        </w:rPr>
      </w:pPr>
      <w:r w:rsidRPr="00F97A3D">
        <w:rPr>
          <w:rFonts w:ascii="Arial Narrow" w:hAnsi="Arial Narrow" w:cs="Arial"/>
          <w:b/>
          <w:sz w:val="20"/>
        </w:rPr>
        <w:t>www.contraloriasantander.gov.co</w:t>
      </w:r>
    </w:p>
    <w:p w:rsidR="00E44C1E" w:rsidRDefault="00E44C1E">
      <w:pPr>
        <w:rPr>
          <w:lang w:val="es-ES"/>
        </w:rPr>
      </w:pPr>
    </w:p>
    <w:p w:rsidR="00E44C1E" w:rsidRDefault="00FF71B2">
      <w:pPr>
        <w:rPr>
          <w:lang w:val="es-ES"/>
        </w:rPr>
      </w:pPr>
      <w:r w:rsidRPr="00FF71B2">
        <w:rPr>
          <w:lang w:val="es-CO" w:eastAsia="es-CO"/>
        </w:rPr>
        <w:lastRenderedPageBreak/>
        <w:drawing>
          <wp:inline distT="0" distB="0" distL="0" distR="0">
            <wp:extent cx="2893060" cy="504825"/>
            <wp:effectExtent l="19050" t="0" r="2540" b="0"/>
            <wp:docPr id="38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C1E" w:rsidRDefault="00E44C1E" w:rsidP="00E44C1E">
      <w:pPr>
        <w:jc w:val="center"/>
        <w:rPr>
          <w:lang w:val="es-ES"/>
        </w:rPr>
      </w:pPr>
      <w:r>
        <w:rPr>
          <w:lang w:val="es-CO" w:eastAsia="es-CO"/>
        </w:rPr>
        <w:drawing>
          <wp:inline distT="0" distB="0" distL="0" distR="0">
            <wp:extent cx="1951216" cy="1529255"/>
            <wp:effectExtent l="19050" t="0" r="0" b="0"/>
            <wp:docPr id="1" name="Imagen 1" descr="C:\Documents and Settings\FELIPE\Mis documentos\Mis imágenes\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FELIPE\Mis documentos\Mis imágenes\0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216" cy="152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C1E" w:rsidRDefault="00E44C1E" w:rsidP="00E44C1E">
      <w:pPr>
        <w:pStyle w:val="Sinespaciado"/>
        <w:jc w:val="center"/>
        <w:rPr>
          <w:rFonts w:ascii="Arial Narrow" w:hAnsi="Arial Narrow"/>
          <w:b/>
          <w:sz w:val="28"/>
        </w:rPr>
      </w:pPr>
    </w:p>
    <w:p w:rsidR="00F97A3D" w:rsidRDefault="00F97A3D" w:rsidP="00E44C1E">
      <w:pPr>
        <w:pStyle w:val="Sinespaciado"/>
        <w:jc w:val="center"/>
        <w:rPr>
          <w:rFonts w:ascii="Arial Narrow" w:hAnsi="Arial Narrow"/>
          <w:b/>
          <w:sz w:val="28"/>
        </w:rPr>
      </w:pPr>
    </w:p>
    <w:p w:rsidR="00E44C1E" w:rsidRDefault="00F97A3D" w:rsidP="00F97A3D">
      <w:pPr>
        <w:jc w:val="center"/>
        <w:rPr>
          <w:lang w:val="es-ES"/>
        </w:rPr>
      </w:pPr>
      <w:r>
        <w:rPr>
          <w:lang w:val="es-CO" w:eastAsia="es-CO"/>
        </w:rPr>
        <w:drawing>
          <wp:inline distT="0" distB="0" distL="0" distR="0">
            <wp:extent cx="2535006" cy="2094376"/>
            <wp:effectExtent l="19050" t="0" r="0" b="0"/>
            <wp:docPr id="26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006" cy="2094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976" w:rsidRDefault="00237976">
      <w:pPr>
        <w:rPr>
          <w:lang w:val="es-ES"/>
        </w:rPr>
      </w:pPr>
    </w:p>
    <w:p w:rsidR="003A1EFA" w:rsidRDefault="003A1EFA">
      <w:pPr>
        <w:rPr>
          <w:lang w:val="es-ES"/>
        </w:rPr>
      </w:pPr>
    </w:p>
    <w:p w:rsidR="00E44C1E" w:rsidRDefault="00E44C1E" w:rsidP="00E44C1E">
      <w:pPr>
        <w:jc w:val="center"/>
        <w:rPr>
          <w:lang w:val="es-ES"/>
        </w:rPr>
      </w:pPr>
      <w:r w:rsidRPr="00E44C1E">
        <w:rPr>
          <w:lang w:val="es-CO" w:eastAsia="es-CO"/>
        </w:rPr>
        <w:drawing>
          <wp:inline distT="0" distB="0" distL="0" distR="0">
            <wp:extent cx="2298481" cy="169152"/>
            <wp:effectExtent l="19050" t="0" r="6569" b="0"/>
            <wp:docPr id="6" name="Imagen 2" descr="OBJETIVOS FIJ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BJETIVOS FIJO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734" cy="17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C1E" w:rsidRDefault="00E44C1E">
      <w:pPr>
        <w:rPr>
          <w:lang w:val="es-ES"/>
        </w:rPr>
      </w:pPr>
    </w:p>
    <w:p w:rsidR="006F5B9A" w:rsidRDefault="006F5B9A">
      <w:pPr>
        <w:rPr>
          <w:lang w:val="es-ES"/>
        </w:rPr>
      </w:pPr>
    </w:p>
    <w:p w:rsidR="00E44C1E" w:rsidRDefault="00F97A3D">
      <w:pPr>
        <w:rPr>
          <w:lang w:val="es-ES"/>
        </w:rPr>
      </w:pPr>
      <w:r>
        <w:rPr>
          <w:lang w:val="es-CO" w:eastAsia="es-CO"/>
        </w:rPr>
        <w:lastRenderedPageBreak/>
        <w:drawing>
          <wp:inline distT="0" distB="0" distL="0" distR="0">
            <wp:extent cx="2893060" cy="504825"/>
            <wp:effectExtent l="19050" t="0" r="2540" b="0"/>
            <wp:docPr id="31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A3D" w:rsidRDefault="00C510D4" w:rsidP="00C510D4">
      <w:pPr>
        <w:jc w:val="center"/>
        <w:rPr>
          <w:lang w:val="es-ES"/>
        </w:rPr>
      </w:pPr>
      <w:r w:rsidRPr="00C510D4">
        <w:rPr>
          <w:lang w:val="es-CO" w:eastAsia="es-CO"/>
        </w:rPr>
        <w:drawing>
          <wp:inline distT="0" distB="0" distL="0" distR="0">
            <wp:extent cx="2496678" cy="339413"/>
            <wp:effectExtent l="19050" t="0" r="0" b="0"/>
            <wp:docPr id="39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218" cy="345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0D4" w:rsidRDefault="00C510D4" w:rsidP="00C510D4">
      <w:pPr>
        <w:jc w:val="center"/>
        <w:rPr>
          <w:lang w:val="es-ES"/>
        </w:rPr>
      </w:pPr>
      <w:r w:rsidRPr="00C510D4">
        <w:rPr>
          <w:lang w:val="es-CO" w:eastAsia="es-CO"/>
        </w:rPr>
        <w:drawing>
          <wp:inline distT="0" distB="0" distL="0" distR="0">
            <wp:extent cx="2783526" cy="1864426"/>
            <wp:effectExtent l="19050" t="0" r="0" b="0"/>
            <wp:docPr id="40" name="Imagen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480" cy="1873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EFA" w:rsidRDefault="003A1EFA" w:rsidP="0091044B">
      <w:pPr>
        <w:jc w:val="center"/>
        <w:rPr>
          <w:lang w:val="es-ES" w:eastAsia="es-ES"/>
        </w:rPr>
      </w:pPr>
    </w:p>
    <w:p w:rsidR="00E44C1E" w:rsidRDefault="00DE3CAE" w:rsidP="0091044B">
      <w:pPr>
        <w:jc w:val="center"/>
        <w:rPr>
          <w:lang w:val="es-ES"/>
        </w:rPr>
      </w:pPr>
      <w:r>
        <w:rPr>
          <w:lang w:val="es-CO" w:eastAsia="es-CO"/>
        </w:rPr>
        <w:drawing>
          <wp:inline distT="0" distB="0" distL="0" distR="0">
            <wp:extent cx="2669559" cy="438512"/>
            <wp:effectExtent l="19050" t="0" r="0" b="0"/>
            <wp:docPr id="23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606" cy="439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A3D" w:rsidRDefault="00DE3CAE" w:rsidP="00DE3CAE">
      <w:pPr>
        <w:jc w:val="both"/>
        <w:rPr>
          <w:rFonts w:ascii="Arial Narrow" w:hAnsi="Arial Narrow"/>
          <w:sz w:val="24"/>
          <w:lang w:val="es-ES"/>
        </w:rPr>
      </w:pPr>
      <w:r w:rsidRPr="00DE3CAE">
        <w:rPr>
          <w:rFonts w:ascii="Arial Narrow" w:hAnsi="Arial Narrow"/>
          <w:sz w:val="24"/>
          <w:lang w:val="es-ES"/>
        </w:rPr>
        <w:t xml:space="preserve">La Contraloría General de Santander como órgano de control fiscal   ejerce su función pública en el Departamento, con imparcialidad y transparencia, brindando garantía a la comunidad frente a la protección de los bienes públicos y recursos naturales, propiciando el mejoramiento continuo en todos los procesos mediante hechos verificables que pueden ser controvertidos en igualdad de condiciones, logrando de esta manera la eficiencia, eficacia y efectividad de la entidad. </w:t>
      </w:r>
    </w:p>
    <w:p w:rsidR="00F97A3D" w:rsidRDefault="00F97A3D" w:rsidP="00DE3CAE">
      <w:pPr>
        <w:jc w:val="both"/>
        <w:rPr>
          <w:rFonts w:ascii="Arial Narrow" w:hAnsi="Arial Narrow"/>
          <w:sz w:val="24"/>
          <w:lang w:val="es-ES"/>
        </w:rPr>
      </w:pPr>
      <w:r>
        <w:rPr>
          <w:rFonts w:ascii="Arial Narrow" w:hAnsi="Arial Narrow"/>
          <w:sz w:val="24"/>
          <w:lang w:val="es-CO" w:eastAsia="es-CO"/>
        </w:rPr>
        <w:lastRenderedPageBreak/>
        <w:drawing>
          <wp:inline distT="0" distB="0" distL="0" distR="0">
            <wp:extent cx="2902585" cy="510540"/>
            <wp:effectExtent l="19050" t="0" r="0" b="0"/>
            <wp:docPr id="32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CAE" w:rsidRPr="00DE3CAE" w:rsidRDefault="00DE3CAE" w:rsidP="00D50CBF">
      <w:pPr>
        <w:jc w:val="right"/>
        <w:rPr>
          <w:rFonts w:ascii="Arial Narrow" w:hAnsi="Arial Narrow"/>
          <w:sz w:val="24"/>
          <w:lang w:val="es-ES"/>
        </w:rPr>
      </w:pPr>
      <w:r>
        <w:rPr>
          <w:rFonts w:ascii="Arial Narrow" w:hAnsi="Arial Narrow"/>
          <w:sz w:val="24"/>
          <w:lang w:val="es-CO" w:eastAsia="es-CO"/>
        </w:rPr>
        <w:drawing>
          <wp:inline distT="0" distB="0" distL="0" distR="0">
            <wp:extent cx="2622542" cy="344146"/>
            <wp:effectExtent l="19050" t="0" r="6358" b="0"/>
            <wp:docPr id="24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079" cy="34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10D4" w:rsidRPr="00C510D4" w:rsidRDefault="00D303CE" w:rsidP="00C510D4">
      <w:pPr>
        <w:numPr>
          <w:ilvl w:val="0"/>
          <w:numId w:val="1"/>
        </w:numPr>
        <w:tabs>
          <w:tab w:val="clear" w:pos="720"/>
          <w:tab w:val="num" w:pos="567"/>
        </w:tabs>
        <w:ind w:left="567" w:hanging="283"/>
        <w:jc w:val="both"/>
        <w:rPr>
          <w:rFonts w:ascii="Arial Narrow" w:hAnsi="Arial Narrow"/>
          <w:sz w:val="24"/>
          <w:lang w:val="es-ES"/>
        </w:rPr>
      </w:pPr>
      <w:r w:rsidRPr="00F97A3D">
        <w:rPr>
          <w:rFonts w:ascii="Arial Narrow" w:hAnsi="Arial Narrow"/>
          <w:sz w:val="24"/>
          <w:lang w:val="es-ES"/>
        </w:rPr>
        <w:t>Brindar  transparencia en la gestión realizada por los servidores públicos de la Contraloría General de Santander,  dentro del marco de la responsabilidad y del buen desempeño.</w:t>
      </w:r>
    </w:p>
    <w:p w:rsidR="00AA397D" w:rsidRPr="00F97A3D" w:rsidRDefault="00D303CE" w:rsidP="00F97A3D">
      <w:pPr>
        <w:numPr>
          <w:ilvl w:val="0"/>
          <w:numId w:val="1"/>
        </w:numPr>
        <w:tabs>
          <w:tab w:val="clear" w:pos="720"/>
          <w:tab w:val="num" w:pos="567"/>
        </w:tabs>
        <w:ind w:left="567" w:hanging="283"/>
        <w:jc w:val="both"/>
        <w:rPr>
          <w:rFonts w:ascii="Arial Narrow" w:hAnsi="Arial Narrow"/>
          <w:sz w:val="24"/>
          <w:lang w:val="es-ES"/>
        </w:rPr>
      </w:pPr>
      <w:r w:rsidRPr="00F97A3D">
        <w:rPr>
          <w:rFonts w:ascii="Arial Narrow" w:hAnsi="Arial Narrow"/>
          <w:sz w:val="24"/>
          <w:lang w:val="es-ES"/>
        </w:rPr>
        <w:t xml:space="preserve">  Vigilar el óptimo desarrollo de la gestión fiscal y ambiental, implementando nuevos parámetros en pro del cumplimiento de las responsabilidades vinculadas a los procesos relacionados con la protección de los bienes públicos y los recursos naturales.</w:t>
      </w:r>
    </w:p>
    <w:p w:rsidR="00AA397D" w:rsidRPr="00F97A3D" w:rsidRDefault="00D303CE" w:rsidP="00F97A3D">
      <w:pPr>
        <w:numPr>
          <w:ilvl w:val="0"/>
          <w:numId w:val="1"/>
        </w:numPr>
        <w:tabs>
          <w:tab w:val="clear" w:pos="720"/>
          <w:tab w:val="num" w:pos="567"/>
        </w:tabs>
        <w:ind w:left="567" w:hanging="283"/>
        <w:jc w:val="both"/>
        <w:rPr>
          <w:rFonts w:ascii="Arial Narrow" w:hAnsi="Arial Narrow"/>
          <w:sz w:val="24"/>
          <w:lang w:val="es-ES"/>
        </w:rPr>
      </w:pPr>
      <w:r w:rsidRPr="00F97A3D">
        <w:rPr>
          <w:rFonts w:ascii="Arial Narrow" w:hAnsi="Arial Narrow"/>
          <w:sz w:val="24"/>
          <w:lang w:val="es-ES"/>
        </w:rPr>
        <w:t xml:space="preserve">  Fortalecer el direccionamiento y la mejora continúa en la planeación, implementación y verificación de los procesos y requisitos considerados  en el Sistema de Gestión de Calidad, con el fin de garantizar la eficiencia, la eficacia y la efectividad de los procesos de la Contraloría General de Santander.</w:t>
      </w:r>
    </w:p>
    <w:p w:rsidR="00AA397D" w:rsidRPr="00F97A3D" w:rsidRDefault="00D303CE" w:rsidP="00F97A3D">
      <w:pPr>
        <w:numPr>
          <w:ilvl w:val="0"/>
          <w:numId w:val="1"/>
        </w:numPr>
        <w:tabs>
          <w:tab w:val="clear" w:pos="720"/>
          <w:tab w:val="num" w:pos="567"/>
        </w:tabs>
        <w:ind w:left="567" w:hanging="283"/>
        <w:jc w:val="both"/>
        <w:rPr>
          <w:rFonts w:ascii="Arial Narrow" w:hAnsi="Arial Narrow"/>
          <w:sz w:val="24"/>
          <w:lang w:val="es-ES"/>
        </w:rPr>
      </w:pPr>
      <w:r w:rsidRPr="00F97A3D">
        <w:rPr>
          <w:rFonts w:ascii="Arial Narrow" w:hAnsi="Arial Narrow"/>
          <w:sz w:val="24"/>
          <w:lang w:val="es-ES"/>
        </w:rPr>
        <w:t xml:space="preserve">  Hacer efectiva la participación ciudadana y de las organizaciones en la gestión fiscal participativa, con elementos que permitan la formación de políticas en pro de la comunidad y la satisfacción del cliente. </w:t>
      </w:r>
    </w:p>
    <w:p w:rsidR="00E44C1E" w:rsidRDefault="00F97A3D">
      <w:pPr>
        <w:rPr>
          <w:lang w:val="es-ES"/>
        </w:rPr>
      </w:pPr>
      <w:r>
        <w:rPr>
          <w:lang w:val="es-CO" w:eastAsia="es-CO"/>
        </w:rPr>
        <w:lastRenderedPageBreak/>
        <w:drawing>
          <wp:inline distT="0" distB="0" distL="0" distR="0">
            <wp:extent cx="2893060" cy="504825"/>
            <wp:effectExtent l="19050" t="0" r="2540" b="0"/>
            <wp:docPr id="33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A3D" w:rsidRDefault="003A1EFA">
      <w:pPr>
        <w:rPr>
          <w:lang w:val="es-ES"/>
        </w:rPr>
      </w:pPr>
      <w:r>
        <w:rPr>
          <w:lang w:val="es-CO" w:eastAsia="es-CO"/>
        </w:rPr>
        <w:drawing>
          <wp:inline distT="0" distB="0" distL="0" distR="0">
            <wp:extent cx="2893060" cy="1160145"/>
            <wp:effectExtent l="19050" t="0" r="2540" b="0"/>
            <wp:docPr id="41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EFA" w:rsidRPr="003A1EFA" w:rsidRDefault="003A1EFA" w:rsidP="003A1EFA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  <w:r w:rsidRPr="003A1EFA"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  <w:t>Fomentar una cultura de Calidad en el personal de la Entidad, avanzando de forma apreciable en la sustitución de una cultura burocrática a otra de gestión, orientada al servicio del cliente.</w:t>
      </w:r>
    </w:p>
    <w:p w:rsidR="003A1EFA" w:rsidRPr="00B77C06" w:rsidRDefault="003A1EFA" w:rsidP="003A1EFA">
      <w:p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</w:p>
    <w:p w:rsidR="003A1EFA" w:rsidRPr="003A1EFA" w:rsidRDefault="003A1EFA" w:rsidP="003A1EFA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  <w:r w:rsidRPr="003A1EFA"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  <w:t>Involucrar a la organización en un proceso incesante de mejora continua, favorecido por la revisión del sistema por la dirección, que evalúa la eficacia, eficiencia y efectividad del sistema de la calidad, en relación con las actividades de la Entidad.</w:t>
      </w:r>
    </w:p>
    <w:p w:rsidR="003A1EFA" w:rsidRPr="00B77C06" w:rsidRDefault="003A1EFA" w:rsidP="003A1EFA">
      <w:p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</w:p>
    <w:p w:rsidR="003A1EFA" w:rsidRPr="003A1EFA" w:rsidRDefault="003A1EFA" w:rsidP="003A1EFA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  <w:r w:rsidRPr="003A1EFA"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  <w:t>La continua mejora de los servicios locales se manifiesta como una ventaja competitiva de una entidad frente a otras entidades públicas.</w:t>
      </w:r>
    </w:p>
    <w:p w:rsidR="003A1EFA" w:rsidRPr="00B77C06" w:rsidRDefault="003A1EFA" w:rsidP="003A1EFA">
      <w:p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</w:p>
    <w:p w:rsidR="003A1EFA" w:rsidRPr="003A1EFA" w:rsidRDefault="003A1EFA" w:rsidP="003A1EFA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  <w:r w:rsidRPr="003A1EFA"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  <w:t>Crear un clima favorable para la modernización de la Administración Pública en su sentido más amplio.</w:t>
      </w:r>
    </w:p>
    <w:p w:rsidR="003A1EFA" w:rsidRPr="00B77C06" w:rsidRDefault="003A1EFA" w:rsidP="003A1EFA">
      <w:p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</w:p>
    <w:p w:rsidR="003A1EFA" w:rsidRPr="003A1EFA" w:rsidRDefault="003A1EFA" w:rsidP="003A1EFA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</w:pPr>
      <w:r w:rsidRPr="003A1EFA">
        <w:rPr>
          <w:rFonts w:ascii="Arial Narrow" w:hAnsi="Arial Narrow" w:cs="Helvetica"/>
          <w:noProof w:val="0"/>
          <w:color w:val="000000" w:themeColor="text1"/>
          <w:sz w:val="24"/>
          <w:szCs w:val="24"/>
          <w:lang w:val="es-ES"/>
        </w:rPr>
        <w:t>Mejorar la coordinación interna entre las áreas.</w:t>
      </w:r>
    </w:p>
    <w:sectPr w:rsidR="003A1EFA" w:rsidRPr="003A1EFA" w:rsidSect="006F5B9A">
      <w:pgSz w:w="15842" w:h="12242" w:orient="landscape" w:code="1"/>
      <w:pgMar w:top="720" w:right="720" w:bottom="720" w:left="720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456"/>
    <w:multiLevelType w:val="hybridMultilevel"/>
    <w:tmpl w:val="B60ED72E"/>
    <w:lvl w:ilvl="0" w:tplc="8278A9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671C35F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7491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28610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E176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389E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C458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C05D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F25A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4734DA"/>
    <w:multiLevelType w:val="hybridMultilevel"/>
    <w:tmpl w:val="C82CD0D8"/>
    <w:lvl w:ilvl="0" w:tplc="8E86348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4C1E"/>
    <w:rsid w:val="00044544"/>
    <w:rsid w:val="000F10DD"/>
    <w:rsid w:val="00237976"/>
    <w:rsid w:val="002404B6"/>
    <w:rsid w:val="003A1EFA"/>
    <w:rsid w:val="00535278"/>
    <w:rsid w:val="006A4CEF"/>
    <w:rsid w:val="006F5B9A"/>
    <w:rsid w:val="00884586"/>
    <w:rsid w:val="0091044B"/>
    <w:rsid w:val="009B72CB"/>
    <w:rsid w:val="00A35933"/>
    <w:rsid w:val="00AA397D"/>
    <w:rsid w:val="00C02939"/>
    <w:rsid w:val="00C510D4"/>
    <w:rsid w:val="00D303CE"/>
    <w:rsid w:val="00D50CBF"/>
    <w:rsid w:val="00D5334A"/>
    <w:rsid w:val="00DE3CAE"/>
    <w:rsid w:val="00E44C1E"/>
    <w:rsid w:val="00F17E1E"/>
    <w:rsid w:val="00F97A3D"/>
    <w:rsid w:val="00FF7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CEF"/>
    <w:rPr>
      <w:noProof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4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44C1E"/>
    <w:rPr>
      <w:rFonts w:ascii="Tahoma" w:hAnsi="Tahoma" w:cs="Tahoma"/>
      <w:noProof/>
      <w:sz w:val="16"/>
      <w:szCs w:val="16"/>
      <w:lang w:val="es-ES_tradnl"/>
    </w:rPr>
  </w:style>
  <w:style w:type="paragraph" w:styleId="Sinespaciado">
    <w:name w:val="No Spacing"/>
    <w:uiPriority w:val="1"/>
    <w:qFormat/>
    <w:rsid w:val="00E44C1E"/>
    <w:pPr>
      <w:spacing w:after="0" w:line="240" w:lineRule="auto"/>
    </w:pPr>
    <w:rPr>
      <w:noProof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37976"/>
    <w:pPr>
      <w:tabs>
        <w:tab w:val="center" w:pos="4252"/>
        <w:tab w:val="right" w:pos="8504"/>
      </w:tabs>
      <w:suppressAutoHyphens/>
      <w:spacing w:after="0" w:line="240" w:lineRule="auto"/>
      <w:jc w:val="both"/>
    </w:pPr>
    <w:rPr>
      <w:rFonts w:ascii="Tahoma" w:eastAsia="Times New Roman" w:hAnsi="Tahoma" w:cs="Times New Roman"/>
      <w:noProof w:val="0"/>
      <w:szCs w:val="20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37976"/>
    <w:rPr>
      <w:rFonts w:ascii="Tahoma" w:eastAsia="Times New Roman" w:hAnsi="Tahoma" w:cs="Times New Roman"/>
      <w:szCs w:val="20"/>
      <w:lang w:eastAsia="es-ES"/>
    </w:rPr>
  </w:style>
  <w:style w:type="character" w:styleId="Hipervnculo">
    <w:name w:val="Hyperlink"/>
    <w:basedOn w:val="Fuentedeprrafopredeter"/>
    <w:uiPriority w:val="99"/>
    <w:unhideWhenUsed/>
    <w:rsid w:val="0023797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3A1E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482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FELIPE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</dc:creator>
  <cp:keywords/>
  <dc:description/>
  <cp:lastModifiedBy>Felipe Mendoza</cp:lastModifiedBy>
  <cp:revision>9</cp:revision>
  <cp:lastPrinted>2011-04-15T01:07:00Z</cp:lastPrinted>
  <dcterms:created xsi:type="dcterms:W3CDTF">2010-12-22T16:13:00Z</dcterms:created>
  <dcterms:modified xsi:type="dcterms:W3CDTF">2011-04-15T01:10:00Z</dcterms:modified>
</cp:coreProperties>
</file>